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pageBreakBefore w:val="0"/>
        <w:jc w:val="left"/>
        <w:rPr/>
      </w:pPr>
      <w:bookmarkStart w:colFirst="0" w:colLast="0" w:name="_heading=h.gjdgxs" w:id="0"/>
      <w:bookmarkEnd w:id="0"/>
      <w:r w:rsidDel="00000000" w:rsidR="00000000" w:rsidRPr="00000000">
        <w:rPr/>
        <w:drawing>
          <wp:anchor allowOverlap="1" behindDoc="1" distB="0" distT="0" distL="0" distR="0" hidden="0" layoutInCell="1" locked="0" relativeHeight="0" simplePos="0">
            <wp:simplePos x="0" y="0"/>
            <wp:positionH relativeFrom="margin">
              <wp:posOffset>-375710</wp:posOffset>
            </wp:positionH>
            <wp:positionV relativeFrom="margin">
              <wp:posOffset>-947735</wp:posOffset>
            </wp:positionV>
            <wp:extent cx="7591425" cy="10744200"/>
            <wp:effectExtent b="0" l="0" r="0" t="0"/>
            <wp:wrapNone/>
            <wp:docPr id="19" name="image1.png"/>
            <a:graphic>
              <a:graphicData uri="http://schemas.openxmlformats.org/drawingml/2006/picture">
                <pic:pic>
                  <pic:nvPicPr>
                    <pic:cNvPr id="0" name="image1.png"/>
                    <pic:cNvPicPr preferRelativeResize="0"/>
                  </pic:nvPicPr>
                  <pic:blipFill>
                    <a:blip r:embed="rId7"/>
                    <a:srcRect b="0" l="372" r="374" t="0"/>
                    <a:stretch>
                      <a:fillRect/>
                    </a:stretch>
                  </pic:blipFill>
                  <pic:spPr>
                    <a:xfrm>
                      <a:off x="0" y="0"/>
                      <a:ext cx="7591425" cy="107442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3">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4">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5">
      <w:pPr>
        <w:pageBreakBefore w:val="0"/>
        <w:widowControl w:val="0"/>
        <w:spacing w:after="240" w:lineRule="auto"/>
        <w:jc w:val="center"/>
        <w:rPr>
          <w:b w:val="1"/>
          <w:color w:val="f4f4f9"/>
          <w:sz w:val="52"/>
          <w:szCs w:val="52"/>
        </w:rPr>
      </w:pPr>
      <w:r w:rsidDel="00000000" w:rsidR="00000000" w:rsidRPr="00000000">
        <w:rPr>
          <w:rtl w:val="0"/>
        </w:rPr>
      </w:r>
    </w:p>
    <w:p w:rsidR="00000000" w:rsidDel="00000000" w:rsidP="00000000" w:rsidRDefault="00000000" w:rsidRPr="00000000" w14:paraId="00000006">
      <w:pPr>
        <w:pageBreakBefore w:val="0"/>
        <w:widowControl w:val="0"/>
        <w:spacing w:after="240" w:lineRule="auto"/>
        <w:jc w:val="center"/>
        <w:rPr>
          <w:b w:val="1"/>
          <w:color w:val="f4f4f9"/>
          <w:sz w:val="52"/>
          <w:szCs w:val="52"/>
        </w:rPr>
      </w:pPr>
      <w:r w:rsidDel="00000000" w:rsidR="00000000" w:rsidRPr="00000000">
        <w:rPr>
          <w:rtl w:val="0"/>
        </w:rPr>
      </w:r>
    </w:p>
    <w:p w:rsidR="00000000" w:rsidDel="00000000" w:rsidP="00000000" w:rsidRDefault="00000000" w:rsidRPr="00000000" w14:paraId="00000007">
      <w:pPr>
        <w:pageBreakBefore w:val="0"/>
        <w:widowControl w:val="0"/>
        <w:spacing w:after="240" w:lineRule="auto"/>
        <w:jc w:val="center"/>
        <w:rPr>
          <w:b w:val="1"/>
          <w:color w:val="f4f4f9"/>
          <w:sz w:val="52"/>
          <w:szCs w:val="52"/>
        </w:rPr>
      </w:pPr>
      <w:r w:rsidDel="00000000" w:rsidR="00000000" w:rsidRPr="00000000">
        <w:rPr>
          <w:b w:val="1"/>
          <w:color w:val="f4f4f9"/>
          <w:sz w:val="52"/>
          <w:szCs w:val="52"/>
          <w:rtl w:val="0"/>
        </w:rPr>
        <w:t xml:space="preserve">Parcours de formation Manager </w:t>
      </w:r>
    </w:p>
    <w:p w:rsidR="00000000" w:rsidDel="00000000" w:rsidP="00000000" w:rsidRDefault="00000000" w:rsidRPr="00000000" w14:paraId="00000008">
      <w:pPr>
        <w:pageBreakBefore w:val="0"/>
        <w:widowControl w:val="0"/>
        <w:spacing w:after="240" w:lineRule="auto"/>
        <w:jc w:val="center"/>
        <w:rPr>
          <w:rFonts w:ascii="Arial" w:cs="Arial" w:eastAsia="Arial" w:hAnsi="Arial"/>
          <w:color w:val="000000"/>
        </w:rPr>
      </w:pPr>
      <w:r w:rsidDel="00000000" w:rsidR="00000000" w:rsidRPr="00000000">
        <w:rPr>
          <w:color w:val="f4f4f9"/>
          <w:sz w:val="52"/>
          <w:szCs w:val="52"/>
          <w:rtl w:val="0"/>
        </w:rPr>
        <w:t xml:space="preserve">Programmes des Formations Manager </w:t>
      </w:r>
      <w:r w:rsidDel="00000000" w:rsidR="00000000" w:rsidRPr="00000000">
        <w:br w:type="page"/>
      </w:r>
      <w:r w:rsidDel="00000000" w:rsidR="00000000" w:rsidRPr="00000000">
        <w:rPr>
          <w:rtl w:val="0"/>
        </w:rPr>
      </w:r>
    </w:p>
    <w:p w:rsidR="00000000" w:rsidDel="00000000" w:rsidP="00000000" w:rsidRDefault="00000000" w:rsidRPr="00000000" w14:paraId="00000009">
      <w:pPr>
        <w:widowControl w:val="0"/>
        <w:jc w:val="center"/>
        <w:rPr>
          <w:b w:val="1"/>
          <w:color w:val="47a8ae"/>
          <w:sz w:val="30"/>
          <w:szCs w:val="30"/>
        </w:rPr>
      </w:pPr>
      <w:r w:rsidDel="00000000" w:rsidR="00000000" w:rsidRPr="00000000">
        <w:rPr>
          <w:b w:val="1"/>
          <w:color w:val="47a8ae"/>
          <w:sz w:val="30"/>
          <w:szCs w:val="30"/>
          <w:rtl w:val="0"/>
        </w:rPr>
        <w:t xml:space="preserve">Table des matières</w:t>
      </w:r>
    </w:p>
    <w:p w:rsidR="00000000" w:rsidDel="00000000" w:rsidP="00000000" w:rsidRDefault="00000000" w:rsidRPr="00000000" w14:paraId="0000000A">
      <w:pPr>
        <w:pStyle w:val="Heading2"/>
        <w:widowControl w:val="0"/>
        <w:spacing w:after="240" w:lineRule="auto"/>
        <w:jc w:val="both"/>
        <w:rPr/>
      </w:pPr>
      <w:bookmarkStart w:colFirst="0" w:colLast="0" w:name="_heading=h.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tabs>
              <w:tab w:val="right" w:leader="none" w:pos="10771.653543307086"/>
            </w:tabs>
            <w:spacing w:before="80" w:line="240" w:lineRule="auto"/>
            <w:ind w:left="0" w:firstLine="0"/>
            <w:rPr>
              <w:rFonts w:ascii="Open Sans" w:cs="Open Sans" w:eastAsia="Open Sans" w:hAnsi="Open Sans"/>
              <w:b w:val="1"/>
              <w:i w:val="0"/>
              <w:smallCaps w:val="0"/>
              <w:strike w:val="0"/>
              <w:color w:val="616ea4"/>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lnxbz9">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Formation</w:t>
            </w:r>
          </w:hyperlink>
          <w:r w:rsidDel="00000000" w:rsidR="00000000" w:rsidRPr="00000000">
            <w:rPr>
              <w:b w:val="1"/>
              <w:color w:val="616ea4"/>
              <w:rtl w:val="0"/>
            </w:rPr>
            <w:t xml:space="preserve"> Manager </w:t>
          </w:r>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35nkun2">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1ksv4uv">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44sinio">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z337ya">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3j2qqm3">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w:t>
            </w:r>
          </w:hyperlink>
          <w:r w:rsidDel="00000000" w:rsidR="00000000" w:rsidRPr="00000000">
            <w:rPr>
              <w:color w:val="616ea4"/>
              <w:rtl w:val="0"/>
            </w:rPr>
            <w:t xml:space="preserve">Manager </w:t>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1y810tw">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w:t>
            </w:r>
          </w:hyperlink>
          <w:hyperlink w:anchor="_heading=h.1y810tw">
            <w:r w:rsidDel="00000000" w:rsidR="00000000" w:rsidRPr="00000000">
              <w:rPr>
                <w:color w:val="616ea4"/>
                <w:rtl w:val="0"/>
              </w:rPr>
              <w:t xml:space="preserve">éthodes </w:t>
            </w:r>
          </w:hyperlink>
          <w:hyperlink w:anchor="_heading=h.1y810tw">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 pédagogiques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hyperlink w:anchor="_heading=h.1pxezwc">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4">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5">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6">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7">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8">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9">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A">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B">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C">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D">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E">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1F">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20">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21">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22">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23">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24">
      <w:pPr>
        <w:pStyle w:val="Heading1"/>
        <w:rPr>
          <w:sz w:val="32"/>
          <w:szCs w:val="32"/>
        </w:rPr>
      </w:pPr>
      <w:bookmarkStart w:colFirst="0" w:colLast="0" w:name="_heading=h.lnxbz9" w:id="2"/>
      <w:bookmarkEnd w:id="2"/>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rPr>
          <w:sz w:val="32"/>
          <w:szCs w:val="32"/>
        </w:rPr>
      </w:pPr>
      <w:bookmarkStart w:colFirst="0" w:colLast="0" w:name="_heading=h.8h1e4oxnhb" w:id="3"/>
      <w:bookmarkEnd w:id="3"/>
      <w:r w:rsidDel="00000000" w:rsidR="00000000" w:rsidRPr="00000000">
        <w:rPr>
          <w:rtl w:val="0"/>
        </w:rPr>
      </w:r>
    </w:p>
    <w:p w:rsidR="00000000" w:rsidDel="00000000" w:rsidP="00000000" w:rsidRDefault="00000000" w:rsidRPr="00000000" w14:paraId="00000026">
      <w:pPr>
        <w:pStyle w:val="Heading1"/>
        <w:rPr>
          <w:sz w:val="32"/>
          <w:szCs w:val="32"/>
        </w:rPr>
      </w:pPr>
      <w:bookmarkStart w:colFirst="0" w:colLast="0" w:name="_heading=h.ed5ghgjwz217" w:id="4"/>
      <w:bookmarkEnd w:id="4"/>
      <w:r w:rsidDel="00000000" w:rsidR="00000000" w:rsidRPr="00000000">
        <w:rPr>
          <w:sz w:val="32"/>
          <w:szCs w:val="32"/>
          <w:rtl w:val="0"/>
        </w:rPr>
        <w:t xml:space="preserve">Formation Manager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widowControl w:val="0"/>
        <w:spacing w:after="240" w:lineRule="auto"/>
        <w:jc w:val="both"/>
        <w:rPr>
          <w:sz w:val="20"/>
          <w:szCs w:val="20"/>
        </w:rPr>
      </w:pPr>
      <w:bookmarkStart w:colFirst="0" w:colLast="0" w:name="_heading=h.35nkun2" w:id="5"/>
      <w:bookmarkEnd w:id="5"/>
      <w:r w:rsidDel="00000000" w:rsidR="00000000" w:rsidRPr="00000000">
        <w:rPr>
          <w:sz w:val="28"/>
          <w:szCs w:val="28"/>
          <w:rtl w:val="0"/>
        </w:rPr>
        <w:t xml:space="preserve">Introduction</w:t>
      </w:r>
      <w:r w:rsidDel="00000000" w:rsidR="00000000" w:rsidRPr="00000000">
        <w:rPr>
          <w:rtl w:val="0"/>
        </w:rPr>
      </w:r>
    </w:p>
    <w:p w:rsidR="00000000" w:rsidDel="00000000" w:rsidP="00000000" w:rsidRDefault="00000000" w:rsidRPr="00000000" w14:paraId="00000029">
      <w:pPr>
        <w:widowControl w:val="0"/>
        <w:spacing w:after="240" w:lineRule="auto"/>
        <w:jc w:val="both"/>
        <w:rPr>
          <w:sz w:val="20"/>
          <w:szCs w:val="20"/>
          <w:highlight w:val="white"/>
        </w:rPr>
      </w:pPr>
      <w:r w:rsidDel="00000000" w:rsidR="00000000" w:rsidRPr="00000000">
        <w:rPr>
          <w:sz w:val="20"/>
          <w:szCs w:val="20"/>
          <w:highlight w:val="white"/>
          <w:rtl w:val="0"/>
        </w:rPr>
        <w:t xml:space="preserve">Manager est un métier qui nécessite des connaissances théoriques mais surtout de la mise en pratique. On ne devient pas manager </w:t>
      </w:r>
      <w:r w:rsidDel="00000000" w:rsidR="00000000" w:rsidRPr="00000000">
        <w:rPr>
          <w:sz w:val="20"/>
          <w:szCs w:val="20"/>
          <w:highlight w:val="white"/>
          <w:rtl w:val="0"/>
        </w:rPr>
        <w:t xml:space="preserve">en un jour</w:t>
      </w:r>
      <w:r w:rsidDel="00000000" w:rsidR="00000000" w:rsidRPr="00000000">
        <w:rPr>
          <w:sz w:val="20"/>
          <w:szCs w:val="20"/>
          <w:highlight w:val="white"/>
          <w:rtl w:val="0"/>
        </w:rPr>
        <w:t xml:space="preserve">, c'est un processus qui nécessite de se remettre en question régulièrement. </w:t>
      </w:r>
    </w:p>
    <w:p w:rsidR="00000000" w:rsidDel="00000000" w:rsidP="00000000" w:rsidRDefault="00000000" w:rsidRPr="00000000" w14:paraId="0000002A">
      <w:pPr>
        <w:widowControl w:val="0"/>
        <w:spacing w:after="240" w:lineRule="auto"/>
        <w:jc w:val="both"/>
        <w:rPr>
          <w:sz w:val="20"/>
          <w:szCs w:val="20"/>
          <w:highlight w:val="white"/>
        </w:rPr>
      </w:pPr>
      <w:r w:rsidDel="00000000" w:rsidR="00000000" w:rsidRPr="00000000">
        <w:rPr>
          <w:sz w:val="20"/>
          <w:szCs w:val="20"/>
          <w:highlight w:val="white"/>
          <w:rtl w:val="0"/>
        </w:rPr>
        <w:t xml:space="preserve">Vous souhaitez prendre du recul sur vos pratiques managériales en vous faisant challenger constructivement dans un cadre bienveillant ? V</w:t>
      </w:r>
      <w:r w:rsidDel="00000000" w:rsidR="00000000" w:rsidRPr="00000000">
        <w:rPr>
          <w:sz w:val="20"/>
          <w:szCs w:val="20"/>
          <w:highlight w:val="white"/>
          <w:rtl w:val="0"/>
        </w:rPr>
        <w:t xml:space="preserve">ous souhaitez savoir comment adapter votre style de management aux collaborateurs avec lesquels vous travaillez</w:t>
      </w:r>
      <w:r w:rsidDel="00000000" w:rsidR="00000000" w:rsidRPr="00000000">
        <w:rPr>
          <w:sz w:val="20"/>
          <w:szCs w:val="20"/>
          <w:highlight w:val="white"/>
          <w:rtl w:val="0"/>
        </w:rPr>
        <w:t xml:space="preserve"> ?</w:t>
      </w:r>
    </w:p>
    <w:p w:rsidR="00000000" w:rsidDel="00000000" w:rsidP="00000000" w:rsidRDefault="00000000" w:rsidRPr="00000000" w14:paraId="0000002B">
      <w:pPr>
        <w:widowControl w:val="0"/>
        <w:spacing w:after="240" w:lineRule="auto"/>
        <w:jc w:val="both"/>
        <w:rPr>
          <w:sz w:val="20"/>
          <w:szCs w:val="20"/>
        </w:rPr>
      </w:pPr>
      <w:r w:rsidDel="00000000" w:rsidR="00000000" w:rsidRPr="00000000">
        <w:rPr>
          <w:sz w:val="20"/>
          <w:szCs w:val="20"/>
          <w:highlight w:val="white"/>
          <w:rtl w:val="0"/>
        </w:rPr>
        <w:t xml:space="preserve">Dans cette formation vous aurez accès au bagage théorique nécessaire et suffisant pour vous rassurer sur vos pratiques ou bien pour une future prise de responsabilités. Mais vous aurez surtout accès à une communauté de personnes capables de vous accompagner dans votre prise de rôle de manière plus sereine.</w:t>
      </w:r>
      <w:r w:rsidDel="00000000" w:rsidR="00000000" w:rsidRPr="00000000">
        <w:rPr>
          <w:rtl w:val="0"/>
        </w:rPr>
      </w:r>
    </w:p>
    <w:p w:rsidR="00000000" w:rsidDel="00000000" w:rsidP="00000000" w:rsidRDefault="00000000" w:rsidRPr="00000000" w14:paraId="0000002C">
      <w:pPr>
        <w:pStyle w:val="Heading2"/>
        <w:widowControl w:val="0"/>
        <w:spacing w:after="240" w:lineRule="auto"/>
        <w:jc w:val="both"/>
        <w:rPr>
          <w:sz w:val="28"/>
          <w:szCs w:val="28"/>
        </w:rPr>
      </w:pPr>
      <w:bookmarkStart w:colFirst="0" w:colLast="0" w:name="_heading=h.1ksv4uv" w:id="6"/>
      <w:bookmarkEnd w:id="6"/>
      <w:r w:rsidDel="00000000" w:rsidR="00000000" w:rsidRPr="00000000">
        <w:rPr>
          <w:sz w:val="28"/>
          <w:szCs w:val="28"/>
          <w:rtl w:val="0"/>
        </w:rPr>
        <w:t xml:space="preserve">Public </w:t>
      </w:r>
    </w:p>
    <w:p w:rsidR="00000000" w:rsidDel="00000000" w:rsidP="00000000" w:rsidRDefault="00000000" w:rsidRPr="00000000" w14:paraId="0000002D">
      <w:pPr>
        <w:widowControl w:val="0"/>
        <w:numPr>
          <w:ilvl w:val="0"/>
          <w:numId w:val="1"/>
        </w:numPr>
        <w:ind w:left="720" w:hanging="360"/>
        <w:jc w:val="both"/>
        <w:rPr>
          <w:color w:val="374957"/>
          <w:sz w:val="20"/>
          <w:szCs w:val="20"/>
        </w:rPr>
      </w:pPr>
      <w:r w:rsidDel="00000000" w:rsidR="00000000" w:rsidRPr="00000000">
        <w:rPr>
          <w:color w:val="374957"/>
          <w:sz w:val="20"/>
          <w:szCs w:val="20"/>
          <w:highlight w:val="white"/>
          <w:rtl w:val="0"/>
        </w:rPr>
        <w:t xml:space="preserve">Manager hiérarchiques</w:t>
      </w:r>
      <w:r w:rsidDel="00000000" w:rsidR="00000000" w:rsidRPr="00000000">
        <w:rPr>
          <w:rtl w:val="0"/>
        </w:rPr>
      </w:r>
    </w:p>
    <w:p w:rsidR="00000000" w:rsidDel="00000000" w:rsidP="00000000" w:rsidRDefault="00000000" w:rsidRPr="00000000" w14:paraId="0000002E">
      <w:pPr>
        <w:widowControl w:val="0"/>
        <w:numPr>
          <w:ilvl w:val="0"/>
          <w:numId w:val="1"/>
        </w:numPr>
        <w:ind w:left="720" w:hanging="360"/>
        <w:jc w:val="both"/>
        <w:rPr>
          <w:color w:val="374957"/>
          <w:sz w:val="20"/>
          <w:szCs w:val="20"/>
        </w:rPr>
      </w:pPr>
      <w:r w:rsidDel="00000000" w:rsidR="00000000" w:rsidRPr="00000000">
        <w:rPr>
          <w:color w:val="374957"/>
          <w:sz w:val="20"/>
          <w:szCs w:val="20"/>
          <w:rtl w:val="0"/>
        </w:rPr>
        <w:t xml:space="preserve">Top management </w:t>
      </w:r>
    </w:p>
    <w:p w:rsidR="00000000" w:rsidDel="00000000" w:rsidP="00000000" w:rsidRDefault="00000000" w:rsidRPr="00000000" w14:paraId="0000002F">
      <w:pPr>
        <w:widowControl w:val="0"/>
        <w:numPr>
          <w:ilvl w:val="0"/>
          <w:numId w:val="1"/>
        </w:numPr>
        <w:ind w:left="720" w:hanging="360"/>
        <w:jc w:val="both"/>
        <w:rPr>
          <w:color w:val="374957"/>
          <w:sz w:val="20"/>
          <w:szCs w:val="20"/>
        </w:rPr>
      </w:pPr>
      <w:r w:rsidDel="00000000" w:rsidR="00000000" w:rsidRPr="00000000">
        <w:rPr>
          <w:color w:val="374957"/>
          <w:sz w:val="20"/>
          <w:szCs w:val="20"/>
          <w:rtl w:val="0"/>
        </w:rPr>
        <w:t xml:space="preserve">Responsable de la gestion de carrière</w:t>
      </w:r>
    </w:p>
    <w:p w:rsidR="00000000" w:rsidDel="00000000" w:rsidP="00000000" w:rsidRDefault="00000000" w:rsidRPr="00000000" w14:paraId="00000030">
      <w:pPr>
        <w:widowControl w:val="0"/>
        <w:numPr>
          <w:ilvl w:val="0"/>
          <w:numId w:val="1"/>
        </w:numPr>
        <w:ind w:left="720" w:hanging="360"/>
        <w:jc w:val="both"/>
        <w:rPr>
          <w:color w:val="374957"/>
          <w:sz w:val="20"/>
          <w:szCs w:val="20"/>
        </w:rPr>
      </w:pPr>
      <w:r w:rsidDel="00000000" w:rsidR="00000000" w:rsidRPr="00000000">
        <w:rPr>
          <w:color w:val="374957"/>
          <w:sz w:val="20"/>
          <w:szCs w:val="20"/>
          <w:rtl w:val="0"/>
        </w:rPr>
        <w:t xml:space="preserve">Managers en devenir  </w:t>
      </w:r>
    </w:p>
    <w:p w:rsidR="00000000" w:rsidDel="00000000" w:rsidP="00000000" w:rsidRDefault="00000000" w:rsidRPr="00000000" w14:paraId="00000031">
      <w:pPr>
        <w:widowControl w:val="0"/>
        <w:ind w:left="0" w:firstLine="0"/>
        <w:jc w:val="both"/>
        <w:rPr>
          <w:color w:val="374957"/>
          <w:sz w:val="20"/>
          <w:szCs w:val="20"/>
        </w:rPr>
      </w:pPr>
      <w:r w:rsidDel="00000000" w:rsidR="00000000" w:rsidRPr="00000000">
        <w:rPr>
          <w:rtl w:val="0"/>
        </w:rPr>
      </w:r>
    </w:p>
    <w:p w:rsidR="00000000" w:rsidDel="00000000" w:rsidP="00000000" w:rsidRDefault="00000000" w:rsidRPr="00000000" w14:paraId="00000032">
      <w:pPr>
        <w:pStyle w:val="Heading2"/>
        <w:jc w:val="left"/>
        <w:rPr>
          <w:sz w:val="28"/>
          <w:szCs w:val="28"/>
        </w:rPr>
      </w:pPr>
      <w:bookmarkStart w:colFirst="0" w:colLast="0" w:name="_heading=h.k7kzy0jhu1dj" w:id="7"/>
      <w:bookmarkEnd w:id="7"/>
      <w:r w:rsidDel="00000000" w:rsidR="00000000" w:rsidRPr="00000000">
        <w:rPr>
          <w:sz w:val="28"/>
          <w:szCs w:val="28"/>
          <w:rtl w:val="0"/>
        </w:rPr>
        <w:t xml:space="preserve">Pré-requis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5"/>
        </w:numPr>
        <w:ind w:left="720" w:hanging="360"/>
        <w:rPr>
          <w:sz w:val="20"/>
          <w:szCs w:val="20"/>
        </w:rPr>
      </w:pPr>
      <w:r w:rsidDel="00000000" w:rsidR="00000000" w:rsidRPr="00000000">
        <w:rPr>
          <w:sz w:val="20"/>
          <w:szCs w:val="20"/>
          <w:rtl w:val="0"/>
        </w:rPr>
        <w:t xml:space="preserve">Volonté de progresser sur ses soft et hard skills managériaux</w:t>
      </w:r>
    </w:p>
    <w:p w:rsidR="00000000" w:rsidDel="00000000" w:rsidP="00000000" w:rsidRDefault="00000000" w:rsidRPr="00000000" w14:paraId="00000035">
      <w:pPr>
        <w:pStyle w:val="Heading2"/>
        <w:widowControl w:val="0"/>
        <w:spacing w:after="240" w:lineRule="auto"/>
        <w:jc w:val="both"/>
        <w:rPr/>
      </w:pPr>
      <w:bookmarkStart w:colFirst="0" w:colLast="0" w:name="_heading=h.e8kn76u0osbf" w:id="8"/>
      <w:bookmarkEnd w:id="8"/>
      <w:r w:rsidDel="00000000" w:rsidR="00000000" w:rsidRPr="00000000">
        <w:rPr>
          <w:rtl w:val="0"/>
        </w:rPr>
      </w:r>
    </w:p>
    <w:p w:rsidR="00000000" w:rsidDel="00000000" w:rsidP="00000000" w:rsidRDefault="00000000" w:rsidRPr="00000000" w14:paraId="00000036">
      <w:pPr>
        <w:pStyle w:val="Heading2"/>
        <w:widowControl w:val="0"/>
        <w:spacing w:after="240" w:lineRule="auto"/>
        <w:jc w:val="both"/>
        <w:rPr>
          <w:sz w:val="28"/>
          <w:szCs w:val="28"/>
        </w:rPr>
      </w:pPr>
      <w:bookmarkStart w:colFirst="0" w:colLast="0" w:name="_heading=h.o434j96v6z8y" w:id="9"/>
      <w:bookmarkEnd w:id="9"/>
      <w:r w:rsidDel="00000000" w:rsidR="00000000" w:rsidRPr="00000000">
        <w:rPr>
          <w:sz w:val="28"/>
          <w:szCs w:val="28"/>
          <w:rtl w:val="0"/>
        </w:rPr>
        <w:t xml:space="preserve">Objectifs</w:t>
      </w:r>
    </w:p>
    <w:p w:rsidR="00000000" w:rsidDel="00000000" w:rsidP="00000000" w:rsidRDefault="00000000" w:rsidRPr="00000000" w14:paraId="00000037">
      <w:pPr>
        <w:widowControl w:val="0"/>
        <w:spacing w:after="240" w:lineRule="auto"/>
        <w:jc w:val="both"/>
        <w:rPr>
          <w:sz w:val="20"/>
          <w:szCs w:val="20"/>
        </w:rPr>
      </w:pPr>
      <w:r w:rsidDel="00000000" w:rsidR="00000000" w:rsidRPr="00000000">
        <w:rPr>
          <w:sz w:val="20"/>
          <w:szCs w:val="20"/>
          <w:rtl w:val="0"/>
        </w:rPr>
        <w:t xml:space="preserve">À l’issue de la formation manager, les stagiaires seront capables de...</w:t>
      </w:r>
    </w:p>
    <w:p w:rsidR="00000000" w:rsidDel="00000000" w:rsidP="00000000" w:rsidRDefault="00000000" w:rsidRPr="00000000" w14:paraId="00000038">
      <w:pPr>
        <w:numPr>
          <w:ilvl w:val="0"/>
          <w:numId w:val="7"/>
        </w:numPr>
        <w:ind w:left="720" w:hanging="360"/>
        <w:rPr>
          <w:sz w:val="20"/>
          <w:szCs w:val="20"/>
        </w:rPr>
      </w:pPr>
      <w:r w:rsidDel="00000000" w:rsidR="00000000" w:rsidRPr="00000000">
        <w:rPr>
          <w:sz w:val="20"/>
          <w:szCs w:val="20"/>
          <w:highlight w:val="white"/>
          <w:rtl w:val="0"/>
        </w:rPr>
        <w:t xml:space="preserve">Adapter son style de management à ses collaborateurs</w:t>
      </w:r>
    </w:p>
    <w:p w:rsidR="00000000" w:rsidDel="00000000" w:rsidP="00000000" w:rsidRDefault="00000000" w:rsidRPr="00000000" w14:paraId="00000039">
      <w:pPr>
        <w:numPr>
          <w:ilvl w:val="0"/>
          <w:numId w:val="7"/>
        </w:numPr>
        <w:ind w:left="720" w:hanging="360"/>
        <w:rPr>
          <w:sz w:val="20"/>
          <w:szCs w:val="20"/>
        </w:rPr>
      </w:pPr>
      <w:r w:rsidDel="00000000" w:rsidR="00000000" w:rsidRPr="00000000">
        <w:rPr>
          <w:sz w:val="20"/>
          <w:szCs w:val="20"/>
          <w:highlight w:val="white"/>
          <w:rtl w:val="0"/>
        </w:rPr>
        <w:t xml:space="preserve">Adapter sa communication à son interlocuteur</w:t>
      </w:r>
    </w:p>
    <w:p w:rsidR="00000000" w:rsidDel="00000000" w:rsidP="00000000" w:rsidRDefault="00000000" w:rsidRPr="00000000" w14:paraId="0000003A">
      <w:pPr>
        <w:numPr>
          <w:ilvl w:val="0"/>
          <w:numId w:val="7"/>
        </w:numPr>
        <w:ind w:left="720" w:hanging="360"/>
        <w:rPr>
          <w:sz w:val="20"/>
          <w:szCs w:val="20"/>
        </w:rPr>
      </w:pPr>
      <w:r w:rsidDel="00000000" w:rsidR="00000000" w:rsidRPr="00000000">
        <w:rPr>
          <w:sz w:val="20"/>
          <w:szCs w:val="20"/>
          <w:highlight w:val="white"/>
          <w:rtl w:val="0"/>
        </w:rPr>
        <w:t xml:space="preserve">Déceler les leviers de motivation </w:t>
      </w:r>
    </w:p>
    <w:p w:rsidR="00000000" w:rsidDel="00000000" w:rsidP="00000000" w:rsidRDefault="00000000" w:rsidRPr="00000000" w14:paraId="0000003B">
      <w:pPr>
        <w:numPr>
          <w:ilvl w:val="0"/>
          <w:numId w:val="7"/>
        </w:numPr>
        <w:ind w:left="720" w:hanging="360"/>
        <w:rPr>
          <w:sz w:val="20"/>
          <w:szCs w:val="20"/>
        </w:rPr>
      </w:pPr>
      <w:r w:rsidDel="00000000" w:rsidR="00000000" w:rsidRPr="00000000">
        <w:rPr>
          <w:sz w:val="20"/>
          <w:szCs w:val="20"/>
          <w:highlight w:val="white"/>
          <w:rtl w:val="0"/>
        </w:rPr>
        <w:t xml:space="preserve">Intégrer ses collaborateurs dans une démarche de responsabilisation</w:t>
      </w:r>
    </w:p>
    <w:p w:rsidR="00000000" w:rsidDel="00000000" w:rsidP="00000000" w:rsidRDefault="00000000" w:rsidRPr="00000000" w14:paraId="0000003C">
      <w:pPr>
        <w:numPr>
          <w:ilvl w:val="0"/>
          <w:numId w:val="7"/>
        </w:numPr>
        <w:ind w:left="720" w:hanging="360"/>
        <w:rPr>
          <w:sz w:val="20"/>
          <w:szCs w:val="20"/>
        </w:rPr>
      </w:pPr>
      <w:r w:rsidDel="00000000" w:rsidR="00000000" w:rsidRPr="00000000">
        <w:rPr>
          <w:sz w:val="20"/>
          <w:szCs w:val="20"/>
          <w:highlight w:val="white"/>
          <w:rtl w:val="0"/>
        </w:rPr>
        <w:t xml:space="preserve">Savoir co-construire une solution gagnant-gagnant</w:t>
      </w:r>
    </w:p>
    <w:p w:rsidR="00000000" w:rsidDel="00000000" w:rsidP="00000000" w:rsidRDefault="00000000" w:rsidRPr="00000000" w14:paraId="0000003D">
      <w:pPr>
        <w:numPr>
          <w:ilvl w:val="0"/>
          <w:numId w:val="7"/>
        </w:numPr>
        <w:ind w:left="720" w:hanging="360"/>
        <w:rPr>
          <w:sz w:val="20"/>
          <w:szCs w:val="20"/>
          <w:highlight w:val="white"/>
          <w:u w:val="none"/>
        </w:rPr>
      </w:pPr>
      <w:r w:rsidDel="00000000" w:rsidR="00000000" w:rsidRPr="00000000">
        <w:rPr>
          <w:sz w:val="20"/>
          <w:szCs w:val="20"/>
          <w:highlight w:val="white"/>
          <w:rtl w:val="0"/>
        </w:rPr>
        <w:t xml:space="preserve">Le stagiaire deviendra membre d’un réseau, pour échanger avec les formateurs et autres managers ayant suivis la même formation (channel Slack)</w:t>
      </w:r>
    </w:p>
    <w:p w:rsidR="00000000" w:rsidDel="00000000" w:rsidP="00000000" w:rsidRDefault="00000000" w:rsidRPr="00000000" w14:paraId="0000003E">
      <w:pPr>
        <w:rPr>
          <w:sz w:val="20"/>
          <w:szCs w:val="20"/>
          <w:highlight w:val="white"/>
        </w:rPr>
      </w:pPr>
      <w:r w:rsidDel="00000000" w:rsidR="00000000" w:rsidRPr="00000000">
        <w:rPr>
          <w:rtl w:val="0"/>
        </w:rPr>
      </w:r>
    </w:p>
    <w:p w:rsidR="00000000" w:rsidDel="00000000" w:rsidP="00000000" w:rsidRDefault="00000000" w:rsidRPr="00000000" w14:paraId="0000003F">
      <w:pPr>
        <w:rPr>
          <w:sz w:val="20"/>
          <w:szCs w:val="20"/>
          <w:highlight w:val="white"/>
        </w:rPr>
      </w:pPr>
      <w:r w:rsidDel="00000000" w:rsidR="00000000" w:rsidRPr="00000000">
        <w:rPr>
          <w:rtl w:val="0"/>
        </w:rPr>
      </w:r>
    </w:p>
    <w:p w:rsidR="00000000" w:rsidDel="00000000" w:rsidP="00000000" w:rsidRDefault="00000000" w:rsidRPr="00000000" w14:paraId="00000040">
      <w:pPr>
        <w:rPr>
          <w:sz w:val="26"/>
          <w:szCs w:val="26"/>
        </w:rPr>
      </w:pPr>
      <w:r w:rsidDel="00000000" w:rsidR="00000000" w:rsidRPr="00000000">
        <w:rPr>
          <w:rtl w:val="0"/>
        </w:rPr>
      </w:r>
    </w:p>
    <w:tbl>
      <w:tblPr>
        <w:tblStyle w:val="Table1"/>
        <w:tblW w:w="1077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2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043">
            <w:pPr>
              <w:numPr>
                <w:ilvl w:val="0"/>
                <w:numId w:val="6"/>
              </w:numPr>
              <w:ind w:left="720" w:hanging="360"/>
              <w:rPr>
                <w:sz w:val="20"/>
                <w:szCs w:val="20"/>
              </w:rPr>
            </w:pPr>
            <w:r w:rsidDel="00000000" w:rsidR="00000000" w:rsidRPr="00000000">
              <w:rPr>
                <w:b w:val="1"/>
                <w:sz w:val="20"/>
                <w:szCs w:val="20"/>
                <w:rtl w:val="0"/>
              </w:rPr>
              <w:t xml:space="preserve">1,5 jours</w:t>
            </w:r>
            <w:r w:rsidDel="00000000" w:rsidR="00000000" w:rsidRPr="00000000">
              <w:rPr>
                <w:sz w:val="20"/>
                <w:szCs w:val="20"/>
                <w:rtl w:val="0"/>
              </w:rPr>
              <w:t xml:space="preserve">, soit 10,5 heures</w:t>
            </w:r>
          </w:p>
          <w:p w:rsidR="00000000" w:rsidDel="00000000" w:rsidP="00000000" w:rsidRDefault="00000000" w:rsidRPr="00000000" w14:paraId="00000044">
            <w:pPr>
              <w:numPr>
                <w:ilvl w:val="0"/>
                <w:numId w:val="6"/>
              </w:numPr>
              <w:ind w:left="720" w:hanging="360"/>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045">
            <w:pPr>
              <w:numPr>
                <w:ilvl w:val="0"/>
                <w:numId w:val="6"/>
              </w:numPr>
              <w:ind w:left="720" w:hanging="360"/>
              <w:rPr>
                <w:sz w:val="20"/>
                <w:szCs w:val="20"/>
              </w:rPr>
            </w:pPr>
            <w:r w:rsidDel="00000000" w:rsidR="00000000" w:rsidRPr="00000000">
              <w:rPr>
                <w:sz w:val="20"/>
                <w:szCs w:val="20"/>
                <w:rtl w:val="0"/>
              </w:rPr>
              <w:t xml:space="preserve">Si vous souhaitez une formation dans un contexte différent, avec des moyens spécifiques, </w:t>
            </w:r>
            <w:r w:rsidDel="00000000" w:rsidR="00000000" w:rsidRPr="00000000">
              <w:rPr>
                <w:sz w:val="20"/>
                <w:szCs w:val="20"/>
                <w:rtl w:val="0"/>
              </w:rPr>
              <w:t xml:space="preserve">contactez-nous</w:t>
            </w: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2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048">
            <w:pPr>
              <w:numPr>
                <w:ilvl w:val="0"/>
                <w:numId w:val="6"/>
              </w:numPr>
              <w:ind w:left="720" w:hanging="360"/>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049">
            <w:pPr>
              <w:numPr>
                <w:ilvl w:val="0"/>
                <w:numId w:val="6"/>
              </w:numPr>
              <w:ind w:left="720" w:hanging="360"/>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6 à 8 semaines à partir de la signature de la convention de formation</w:t>
            </w:r>
          </w:p>
        </w:tc>
      </w:tr>
    </w:tbl>
    <w:p w:rsidR="00000000" w:rsidDel="00000000" w:rsidP="00000000" w:rsidRDefault="00000000" w:rsidRPr="00000000" w14:paraId="0000004A">
      <w:pPr>
        <w:pStyle w:val="Heading2"/>
        <w:widowControl w:val="0"/>
        <w:spacing w:after="240" w:lineRule="auto"/>
        <w:jc w:val="both"/>
        <w:rPr>
          <w:sz w:val="28"/>
          <w:szCs w:val="28"/>
        </w:rPr>
      </w:pPr>
      <w:bookmarkStart w:colFirst="0" w:colLast="0" w:name="_heading=h.z337ya" w:id="10"/>
      <w:bookmarkEnd w:id="10"/>
      <w:r w:rsidDel="00000000" w:rsidR="00000000" w:rsidRPr="00000000">
        <w:rPr>
          <w:sz w:val="28"/>
          <w:szCs w:val="28"/>
          <w:rtl w:val="0"/>
        </w:rPr>
        <w:t xml:space="preserve">Tarif</w:t>
      </w:r>
    </w:p>
    <w:p w:rsidR="00000000" w:rsidDel="00000000" w:rsidP="00000000" w:rsidRDefault="00000000" w:rsidRPr="00000000" w14:paraId="0000004B">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1 000 € HT par personne.</w:t>
      </w:r>
    </w:p>
    <w:p w:rsidR="00000000" w:rsidDel="00000000" w:rsidP="00000000" w:rsidRDefault="00000000" w:rsidRPr="00000000" w14:paraId="0000004C">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w:t>
      </w:r>
      <w:r w:rsidDel="00000000" w:rsidR="00000000" w:rsidRPr="00000000">
        <w:rPr>
          <w:color w:val="374957"/>
          <w:sz w:val="20"/>
          <w:szCs w:val="20"/>
          <w:rtl w:val="0"/>
        </w:rPr>
        <w:t xml:space="preserve">contactez-nous</w:t>
      </w:r>
      <w:r w:rsidDel="00000000" w:rsidR="00000000" w:rsidRPr="00000000">
        <w:rPr>
          <w:color w:val="374957"/>
          <w:sz w:val="20"/>
          <w:szCs w:val="20"/>
          <w:rtl w:val="0"/>
        </w:rPr>
        <w:t xml:space="preserve"> ! </w:t>
      </w:r>
      <w:r w:rsidDel="00000000" w:rsidR="00000000" w:rsidRPr="00000000">
        <w:rPr>
          <w:rtl w:val="0"/>
        </w:rPr>
      </w:r>
    </w:p>
    <w:p w:rsidR="00000000" w:rsidDel="00000000" w:rsidP="00000000" w:rsidRDefault="00000000" w:rsidRPr="00000000" w14:paraId="0000004D">
      <w:pPr>
        <w:widowControl w:val="0"/>
        <w:numPr>
          <w:ilvl w:val="0"/>
          <w:numId w:val="3"/>
        </w:numPr>
        <w:spacing w:after="240" w:lineRule="auto"/>
        <w:ind w:left="720" w:hanging="360"/>
        <w:jc w:val="both"/>
        <w:rPr>
          <w:color w:val="374957"/>
          <w:sz w:val="20"/>
          <w:szCs w:val="20"/>
        </w:rPr>
      </w:pPr>
      <w:r w:rsidDel="00000000" w:rsidR="00000000" w:rsidRPr="00000000">
        <w:rPr>
          <w:color w:val="374957"/>
          <w:sz w:val="20"/>
          <w:szCs w:val="20"/>
          <w:rtl w:val="0"/>
        </w:rPr>
        <w:t xml:space="preserve">Nos formations sont éligibles à un financement par votre OPCO (certifié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pStyle w:val="Heading2"/>
        <w:widowControl w:val="0"/>
        <w:spacing w:after="240" w:lineRule="auto"/>
        <w:jc w:val="both"/>
        <w:rPr>
          <w:sz w:val="28"/>
          <w:szCs w:val="28"/>
        </w:rPr>
      </w:pPr>
      <w:bookmarkStart w:colFirst="0" w:colLast="0" w:name="_heading=h.3j2qqm3" w:id="11"/>
      <w:bookmarkEnd w:id="11"/>
      <w:r w:rsidDel="00000000" w:rsidR="00000000" w:rsidRPr="00000000">
        <w:rPr>
          <w:sz w:val="28"/>
          <w:szCs w:val="28"/>
          <w:rtl w:val="0"/>
        </w:rPr>
        <w:t xml:space="preserve">Le Programme ‘Formation Manager’ </w:t>
      </w:r>
      <w:r w:rsidDel="00000000" w:rsidR="00000000" w:rsidRPr="00000000">
        <w:rPr>
          <w:rtl w:val="0"/>
        </w:rPr>
      </w:r>
    </w:p>
    <w:tbl>
      <w:tblPr>
        <w:tblStyle w:val="Table2"/>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rHeight w:val="250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pStyle w:val="Heading3"/>
              <w:rPr/>
            </w:pPr>
            <w:bookmarkStart w:colFirst="0" w:colLast="0" w:name="_heading=h.3nsh4iig2pif" w:id="12"/>
            <w:bookmarkEnd w:id="12"/>
            <w:r w:rsidDel="00000000" w:rsidR="00000000" w:rsidRPr="00000000">
              <w:rPr>
                <w:rtl w:val="0"/>
              </w:rPr>
              <w:t xml:space="preserve">Programme jour 1 </w:t>
            </w:r>
          </w:p>
          <w:p w:rsidR="00000000" w:rsidDel="00000000" w:rsidP="00000000" w:rsidRDefault="00000000" w:rsidRPr="00000000" w14:paraId="00000051">
            <w:pPr>
              <w:spacing w:line="240" w:lineRule="auto"/>
              <w:rPr/>
            </w:pPr>
            <w:r w:rsidDel="00000000" w:rsidR="00000000" w:rsidRPr="00000000">
              <w:rPr>
                <w:rtl w:val="0"/>
              </w:rPr>
            </w:r>
          </w:p>
          <w:p w:rsidR="00000000" w:rsidDel="00000000" w:rsidP="00000000" w:rsidRDefault="00000000" w:rsidRPr="00000000" w14:paraId="00000052">
            <w:pPr>
              <w:numPr>
                <w:ilvl w:val="0"/>
                <w:numId w:val="2"/>
              </w:numPr>
              <w:ind w:left="720" w:hanging="360"/>
              <w:rPr>
                <w:sz w:val="20"/>
                <w:szCs w:val="20"/>
                <w:highlight w:val="white"/>
              </w:rPr>
            </w:pPr>
            <w:r w:rsidDel="00000000" w:rsidR="00000000" w:rsidRPr="00000000">
              <w:rPr>
                <w:sz w:val="20"/>
                <w:szCs w:val="20"/>
                <w:highlight w:val="white"/>
                <w:rtl w:val="0"/>
              </w:rPr>
              <w:t xml:space="preserve">Module</w:t>
            </w:r>
            <w:r w:rsidDel="00000000" w:rsidR="00000000" w:rsidRPr="00000000">
              <w:rPr>
                <w:sz w:val="20"/>
                <w:szCs w:val="20"/>
                <w:highlight w:val="white"/>
                <w:rtl w:val="0"/>
              </w:rPr>
              <w:t xml:space="preserve"> 1 : Qu'est ce qu'un manager ? </w:t>
            </w:r>
          </w:p>
          <w:p w:rsidR="00000000" w:rsidDel="00000000" w:rsidP="00000000" w:rsidRDefault="00000000" w:rsidRPr="00000000" w14:paraId="00000053">
            <w:pPr>
              <w:numPr>
                <w:ilvl w:val="0"/>
                <w:numId w:val="2"/>
              </w:numPr>
              <w:ind w:left="720" w:hanging="360"/>
              <w:rPr>
                <w:sz w:val="20"/>
                <w:szCs w:val="20"/>
                <w:highlight w:val="white"/>
              </w:rPr>
            </w:pPr>
            <w:r w:rsidDel="00000000" w:rsidR="00000000" w:rsidRPr="00000000">
              <w:rPr>
                <w:sz w:val="20"/>
                <w:szCs w:val="20"/>
                <w:highlight w:val="white"/>
                <w:rtl w:val="0"/>
              </w:rPr>
              <w:t xml:space="preserve">Module 2 : Adapter son style de management aux différents profils de managés</w:t>
            </w:r>
          </w:p>
          <w:p w:rsidR="00000000" w:rsidDel="00000000" w:rsidP="00000000" w:rsidRDefault="00000000" w:rsidRPr="00000000" w14:paraId="00000054">
            <w:pPr>
              <w:numPr>
                <w:ilvl w:val="0"/>
                <w:numId w:val="2"/>
              </w:numPr>
              <w:ind w:left="720" w:hanging="360"/>
              <w:rPr>
                <w:sz w:val="20"/>
                <w:szCs w:val="20"/>
                <w:highlight w:val="white"/>
              </w:rPr>
            </w:pPr>
            <w:r w:rsidDel="00000000" w:rsidR="00000000" w:rsidRPr="00000000">
              <w:rPr>
                <w:sz w:val="20"/>
                <w:szCs w:val="20"/>
                <w:highlight w:val="white"/>
                <w:rtl w:val="0"/>
              </w:rPr>
              <w:t xml:space="preserve">Module 3 : L'autorité</w:t>
            </w:r>
          </w:p>
          <w:p w:rsidR="00000000" w:rsidDel="00000000" w:rsidP="00000000" w:rsidRDefault="00000000" w:rsidRPr="00000000" w14:paraId="00000055">
            <w:pPr>
              <w:numPr>
                <w:ilvl w:val="0"/>
                <w:numId w:val="2"/>
              </w:numPr>
              <w:ind w:left="720" w:hanging="360"/>
              <w:rPr>
                <w:sz w:val="20"/>
                <w:szCs w:val="20"/>
                <w:highlight w:val="white"/>
              </w:rPr>
            </w:pPr>
            <w:r w:rsidDel="00000000" w:rsidR="00000000" w:rsidRPr="00000000">
              <w:rPr>
                <w:sz w:val="20"/>
                <w:szCs w:val="20"/>
                <w:highlight w:val="white"/>
                <w:rtl w:val="0"/>
              </w:rPr>
              <w:t xml:space="preserve">Module 4 : L'assertivité</w:t>
            </w:r>
          </w:p>
          <w:p w:rsidR="00000000" w:rsidDel="00000000" w:rsidP="00000000" w:rsidRDefault="00000000" w:rsidRPr="00000000" w14:paraId="00000056">
            <w:pPr>
              <w:numPr>
                <w:ilvl w:val="0"/>
                <w:numId w:val="2"/>
              </w:numPr>
              <w:ind w:left="720" w:hanging="360"/>
              <w:rPr>
                <w:sz w:val="20"/>
                <w:szCs w:val="20"/>
                <w:highlight w:val="white"/>
              </w:rPr>
            </w:pPr>
            <w:r w:rsidDel="00000000" w:rsidR="00000000" w:rsidRPr="00000000">
              <w:rPr>
                <w:sz w:val="20"/>
                <w:szCs w:val="20"/>
                <w:highlight w:val="white"/>
                <w:rtl w:val="0"/>
              </w:rPr>
              <w:t xml:space="preserve">Module 5 : Réagir au besoin exprimé</w:t>
            </w:r>
          </w:p>
          <w:p w:rsidR="00000000" w:rsidDel="00000000" w:rsidP="00000000" w:rsidRDefault="00000000" w:rsidRPr="00000000" w14:paraId="00000057">
            <w:pPr>
              <w:numPr>
                <w:ilvl w:val="0"/>
                <w:numId w:val="2"/>
              </w:numPr>
              <w:ind w:left="720" w:hanging="360"/>
              <w:rPr>
                <w:sz w:val="20"/>
                <w:szCs w:val="20"/>
                <w:highlight w:val="white"/>
              </w:rPr>
            </w:pPr>
            <w:r w:rsidDel="00000000" w:rsidR="00000000" w:rsidRPr="00000000">
              <w:rPr>
                <w:sz w:val="20"/>
                <w:szCs w:val="20"/>
                <w:highlight w:val="white"/>
                <w:rtl w:val="0"/>
              </w:rPr>
              <w:t xml:space="preserve">Module 6 : Motivation</w:t>
            </w:r>
          </w:p>
          <w:p w:rsidR="00000000" w:rsidDel="00000000" w:rsidP="00000000" w:rsidRDefault="00000000" w:rsidRPr="00000000" w14:paraId="00000058">
            <w:pPr>
              <w:numPr>
                <w:ilvl w:val="0"/>
                <w:numId w:val="2"/>
              </w:numPr>
              <w:ind w:left="720" w:hanging="360"/>
              <w:rPr>
                <w:sz w:val="20"/>
                <w:szCs w:val="20"/>
                <w:highlight w:val="white"/>
              </w:rPr>
            </w:pPr>
            <w:r w:rsidDel="00000000" w:rsidR="00000000" w:rsidRPr="00000000">
              <w:rPr>
                <w:sz w:val="20"/>
                <w:szCs w:val="20"/>
                <w:highlight w:val="white"/>
                <w:rtl w:val="0"/>
              </w:rPr>
              <w:t xml:space="preserve">Module 7 : Délégation et responsabilisation</w:t>
            </w:r>
          </w:p>
          <w:p w:rsidR="00000000" w:rsidDel="00000000" w:rsidP="00000000" w:rsidRDefault="00000000" w:rsidRPr="00000000" w14:paraId="00000059">
            <w:pPr>
              <w:numPr>
                <w:ilvl w:val="0"/>
                <w:numId w:val="2"/>
              </w:numPr>
              <w:ind w:left="720" w:hanging="360"/>
              <w:rPr>
                <w:sz w:val="20"/>
                <w:szCs w:val="20"/>
                <w:highlight w:val="white"/>
              </w:rPr>
            </w:pPr>
            <w:r w:rsidDel="00000000" w:rsidR="00000000" w:rsidRPr="00000000">
              <w:rPr>
                <w:sz w:val="20"/>
                <w:szCs w:val="20"/>
                <w:highlight w:val="white"/>
                <w:rtl w:val="0"/>
              </w:rPr>
              <w:t xml:space="preserve">Module 8 : Gestion du feedback</w:t>
            </w:r>
          </w:p>
          <w:p w:rsidR="00000000" w:rsidDel="00000000" w:rsidP="00000000" w:rsidRDefault="00000000" w:rsidRPr="00000000" w14:paraId="0000005A">
            <w:pPr>
              <w:numPr>
                <w:ilvl w:val="0"/>
                <w:numId w:val="2"/>
              </w:numPr>
              <w:ind w:left="720" w:hanging="360"/>
              <w:rPr>
                <w:sz w:val="20"/>
                <w:szCs w:val="20"/>
                <w:highlight w:val="white"/>
              </w:rPr>
            </w:pPr>
            <w:r w:rsidDel="00000000" w:rsidR="00000000" w:rsidRPr="00000000">
              <w:rPr>
                <w:sz w:val="20"/>
                <w:szCs w:val="20"/>
                <w:highlight w:val="white"/>
                <w:rtl w:val="0"/>
              </w:rPr>
              <w:t xml:space="preserve">Des mises en situation sur des cas réels seront proposés aux stagiaires afin de mettre en pratique les apprentissages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pStyle w:val="Heading3"/>
              <w:rPr/>
            </w:pPr>
            <w:bookmarkStart w:colFirst="0" w:colLast="0" w:name="_heading=h.fjekp4tqnb7c" w:id="13"/>
            <w:bookmarkEnd w:id="13"/>
            <w:r w:rsidDel="00000000" w:rsidR="00000000" w:rsidRPr="00000000">
              <w:rPr>
                <w:rtl w:val="0"/>
              </w:rPr>
              <w:t xml:space="preserve">Programme jour 2 </w:t>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numPr>
                <w:ilvl w:val="0"/>
                <w:numId w:val="8"/>
              </w:numPr>
              <w:ind w:left="720" w:hanging="360"/>
              <w:rPr>
                <w:sz w:val="20"/>
                <w:szCs w:val="20"/>
                <w:highlight w:val="white"/>
              </w:rPr>
            </w:pPr>
            <w:r w:rsidDel="00000000" w:rsidR="00000000" w:rsidRPr="00000000">
              <w:rPr>
                <w:sz w:val="20"/>
                <w:szCs w:val="20"/>
                <w:highlight w:val="white"/>
                <w:rtl w:val="0"/>
              </w:rPr>
              <w:t xml:space="preserve">Revue de cas concrets rencontrés par les stagiaires entre les 2 jours de formation</w:t>
            </w:r>
          </w:p>
          <w:p w:rsidR="00000000" w:rsidDel="00000000" w:rsidP="00000000" w:rsidRDefault="00000000" w:rsidRPr="00000000" w14:paraId="0000005E">
            <w:pPr>
              <w:numPr>
                <w:ilvl w:val="0"/>
                <w:numId w:val="8"/>
              </w:numPr>
              <w:ind w:left="720" w:hanging="360"/>
              <w:rPr>
                <w:sz w:val="20"/>
                <w:szCs w:val="20"/>
                <w:highlight w:val="white"/>
              </w:rPr>
            </w:pPr>
            <w:r w:rsidDel="00000000" w:rsidR="00000000" w:rsidRPr="00000000">
              <w:rPr>
                <w:sz w:val="20"/>
                <w:szCs w:val="20"/>
                <w:highlight w:val="white"/>
                <w:rtl w:val="0"/>
              </w:rPr>
              <w:t xml:space="preserve">Mise en situation, enjeux et challenges des approches proposées</w:t>
            </w:r>
          </w:p>
          <w:p w:rsidR="00000000" w:rsidDel="00000000" w:rsidP="00000000" w:rsidRDefault="00000000" w:rsidRPr="00000000" w14:paraId="0000005F">
            <w:pPr>
              <w:numPr>
                <w:ilvl w:val="0"/>
                <w:numId w:val="8"/>
              </w:numPr>
              <w:ind w:left="720" w:hanging="360"/>
              <w:rPr>
                <w:sz w:val="20"/>
                <w:szCs w:val="20"/>
                <w:highlight w:val="white"/>
              </w:rPr>
            </w:pPr>
            <w:r w:rsidDel="00000000" w:rsidR="00000000" w:rsidRPr="00000000">
              <w:rPr>
                <w:sz w:val="20"/>
                <w:szCs w:val="20"/>
                <w:highlight w:val="white"/>
                <w:rtl w:val="0"/>
              </w:rPr>
              <w:t xml:space="preserve">Retours sur l'Intégration à la communauté slack</w:t>
            </w:r>
          </w:p>
        </w:tc>
      </w:tr>
    </w:tbl>
    <w:p w:rsidR="00000000" w:rsidDel="00000000" w:rsidP="00000000" w:rsidRDefault="00000000" w:rsidRPr="00000000" w14:paraId="00000060">
      <w:pPr>
        <w:pStyle w:val="Heading3"/>
        <w:rPr/>
      </w:pPr>
      <w:bookmarkStart w:colFirst="0" w:colLast="0" w:name="_heading=h.s7fts0whs3ao" w:id="14"/>
      <w:bookmarkEnd w:id="14"/>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rPr>
          <w:sz w:val="28"/>
          <w:szCs w:val="28"/>
        </w:rPr>
      </w:pPr>
      <w:bookmarkStart w:colFirst="0" w:colLast="0" w:name="_heading=h.kmt2qzvqr4o7" w:id="15"/>
      <w:bookmarkEnd w:id="15"/>
      <w:r w:rsidDel="00000000" w:rsidR="00000000" w:rsidRPr="00000000">
        <w:rPr>
          <w:sz w:val="28"/>
          <w:szCs w:val="28"/>
          <w:rtl w:val="0"/>
        </w:rPr>
        <w:t xml:space="preserve">Répartition du temps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4"/>
        </w:numPr>
        <w:ind w:left="720" w:hanging="360"/>
        <w:rPr>
          <w:sz w:val="20"/>
          <w:szCs w:val="20"/>
          <w:highlight w:val="white"/>
          <w:u w:val="none"/>
        </w:rPr>
      </w:pPr>
      <w:r w:rsidDel="00000000" w:rsidR="00000000" w:rsidRPr="00000000">
        <w:rPr>
          <w:sz w:val="20"/>
          <w:szCs w:val="20"/>
          <w:highlight w:val="white"/>
          <w:rtl w:val="0"/>
        </w:rPr>
        <w:t xml:space="preserve">50% cours</w:t>
      </w:r>
    </w:p>
    <w:p w:rsidR="00000000" w:rsidDel="00000000" w:rsidP="00000000" w:rsidRDefault="00000000" w:rsidRPr="00000000" w14:paraId="00000065">
      <w:pPr>
        <w:numPr>
          <w:ilvl w:val="0"/>
          <w:numId w:val="4"/>
        </w:numPr>
        <w:ind w:left="720" w:hanging="360"/>
        <w:rPr>
          <w:sz w:val="20"/>
          <w:szCs w:val="20"/>
          <w:highlight w:val="white"/>
          <w:u w:val="none"/>
        </w:rPr>
      </w:pPr>
      <w:r w:rsidDel="00000000" w:rsidR="00000000" w:rsidRPr="00000000">
        <w:rPr>
          <w:sz w:val="20"/>
          <w:szCs w:val="20"/>
          <w:highlight w:val="white"/>
          <w:rtl w:val="0"/>
        </w:rPr>
        <w:t xml:space="preserve">30% pratique</w:t>
      </w:r>
    </w:p>
    <w:p w:rsidR="00000000" w:rsidDel="00000000" w:rsidP="00000000" w:rsidRDefault="00000000" w:rsidRPr="00000000" w14:paraId="00000066">
      <w:pPr>
        <w:numPr>
          <w:ilvl w:val="0"/>
          <w:numId w:val="4"/>
        </w:numPr>
        <w:ind w:left="720" w:hanging="360"/>
        <w:rPr>
          <w:sz w:val="20"/>
          <w:szCs w:val="20"/>
          <w:highlight w:val="white"/>
          <w:u w:val="none"/>
        </w:rPr>
      </w:pPr>
      <w:r w:rsidDel="00000000" w:rsidR="00000000" w:rsidRPr="00000000">
        <w:rPr>
          <w:sz w:val="20"/>
          <w:szCs w:val="20"/>
          <w:highlight w:val="white"/>
          <w:rtl w:val="0"/>
        </w:rPr>
        <w:t xml:space="preserve">20% échanges</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3"/>
        <w:rPr>
          <w:sz w:val="28"/>
          <w:szCs w:val="28"/>
        </w:rPr>
      </w:pPr>
      <w:bookmarkStart w:colFirst="0" w:colLast="0" w:name="_heading=h.uxev3dlbsbsu" w:id="16"/>
      <w:bookmarkEnd w:id="16"/>
      <w:r w:rsidDel="00000000" w:rsidR="00000000" w:rsidRPr="00000000">
        <w:rPr>
          <w:sz w:val="28"/>
          <w:szCs w:val="28"/>
          <w:rtl w:val="0"/>
        </w:rPr>
        <w:t xml:space="preserve">Méthode pédagogique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sz w:val="20"/>
          <w:szCs w:val="20"/>
          <w:highlight w:val="white"/>
        </w:rPr>
      </w:pPr>
      <w:r w:rsidDel="00000000" w:rsidR="00000000" w:rsidRPr="00000000">
        <w:rPr>
          <w:sz w:val="20"/>
          <w:szCs w:val="20"/>
          <w:highlight w:val="white"/>
          <w:rtl w:val="0"/>
        </w:rPr>
        <w:t xml:space="preserve">La </w:t>
      </w:r>
      <w:r w:rsidDel="00000000" w:rsidR="00000000" w:rsidRPr="00000000">
        <w:rPr>
          <w:sz w:val="20"/>
          <w:szCs w:val="20"/>
          <w:highlight w:val="white"/>
          <w:rtl w:val="0"/>
        </w:rPr>
        <w:t xml:space="preserve">première partie de la journée sera consacrée à la théorie, l'autre moitié à la mise en pratique. Nous sommes convaincus que la confrontation à des cas concrets issus de situations réelles permettra aux stagiaires d'être plus aptes à gérer des situations réelles rencontrées sur le terrain par la suite. </w:t>
      </w:r>
    </w:p>
    <w:p w:rsidR="00000000" w:rsidDel="00000000" w:rsidP="00000000" w:rsidRDefault="00000000" w:rsidRPr="00000000" w14:paraId="0000006C">
      <w:pPr>
        <w:rPr>
          <w:sz w:val="20"/>
          <w:szCs w:val="20"/>
          <w:highlight w:val="white"/>
        </w:rPr>
      </w:pPr>
      <w:r w:rsidDel="00000000" w:rsidR="00000000" w:rsidRPr="00000000">
        <w:rPr>
          <w:rtl w:val="0"/>
        </w:rPr>
      </w:r>
    </w:p>
    <w:p w:rsidR="00000000" w:rsidDel="00000000" w:rsidP="00000000" w:rsidRDefault="00000000" w:rsidRPr="00000000" w14:paraId="0000006D">
      <w:pPr>
        <w:rPr/>
      </w:pPr>
      <w:r w:rsidDel="00000000" w:rsidR="00000000" w:rsidRPr="00000000">
        <w:rPr>
          <w:sz w:val="20"/>
          <w:szCs w:val="20"/>
          <w:highlight w:val="white"/>
          <w:rtl w:val="0"/>
        </w:rPr>
        <w:t xml:space="preserve">Le Jour 2 les stagiaires pourront profiter des connaissances du groupe pour capitaliser sur les retours d'expérience des uns et des autres. </w:t>
      </w:r>
      <w:r w:rsidDel="00000000" w:rsidR="00000000" w:rsidRPr="00000000">
        <w:rPr>
          <w:rtl w:val="0"/>
        </w:rPr>
      </w:r>
    </w:p>
    <w:p w:rsidR="00000000" w:rsidDel="00000000" w:rsidP="00000000" w:rsidRDefault="00000000" w:rsidRPr="00000000" w14:paraId="0000006E">
      <w:pPr>
        <w:pStyle w:val="Heading2"/>
        <w:widowControl w:val="0"/>
        <w:spacing w:after="240" w:lineRule="auto"/>
        <w:jc w:val="both"/>
        <w:rPr>
          <w:color w:val="374957"/>
          <w:sz w:val="20"/>
          <w:szCs w:val="20"/>
        </w:rPr>
      </w:pPr>
      <w:bookmarkStart w:colFirst="0" w:colLast="0" w:name="_heading=h.lv9w96g6l0wx" w:id="17"/>
      <w:bookmarkEnd w:id="17"/>
      <w:r w:rsidDel="00000000" w:rsidR="00000000" w:rsidRPr="00000000">
        <w:br w:type="page"/>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widowControl w:val="0"/>
        <w:spacing w:after="240" w:lineRule="auto"/>
        <w:jc w:val="both"/>
        <w:rPr>
          <w:color w:val="374957"/>
          <w:sz w:val="20"/>
          <w:szCs w:val="20"/>
        </w:rPr>
      </w:pPr>
      <w:r w:rsidDel="00000000" w:rsidR="00000000" w:rsidRPr="00000000">
        <w:rPr>
          <w:color w:val="374957"/>
          <w:sz w:val="20"/>
          <w:szCs w:val="20"/>
        </w:rPr>
        <w:drawing>
          <wp:anchor allowOverlap="1" behindDoc="1" distB="0" distT="0" distL="0" distR="0" hidden="0" layoutInCell="1" locked="0" relativeHeight="0" simplePos="0">
            <wp:simplePos x="0" y="0"/>
            <wp:positionH relativeFrom="margin">
              <wp:posOffset>-375709</wp:posOffset>
            </wp:positionH>
            <wp:positionV relativeFrom="margin">
              <wp:posOffset>-914396</wp:posOffset>
            </wp:positionV>
            <wp:extent cx="7591425" cy="10710863"/>
            <wp:effectExtent b="0" l="0" r="0" t="0"/>
            <wp:wrapNone/>
            <wp:docPr id="20" name="image1.png"/>
            <a:graphic>
              <a:graphicData uri="http://schemas.openxmlformats.org/drawingml/2006/picture">
                <pic:pic>
                  <pic:nvPicPr>
                    <pic:cNvPr id="0" name="image1.png"/>
                    <pic:cNvPicPr preferRelativeResize="0"/>
                  </pic:nvPicPr>
                  <pic:blipFill>
                    <a:blip r:embed="rId7"/>
                    <a:srcRect b="0" l="372" r="374" t="0"/>
                    <a:stretch>
                      <a:fillRect/>
                    </a:stretch>
                  </pic:blipFill>
                  <pic:spPr>
                    <a:xfrm>
                      <a:off x="0" y="0"/>
                      <a:ext cx="7591425" cy="10710863"/>
                    </a:xfrm>
                    <a:prstGeom prst="rect"/>
                    <a:ln/>
                  </pic:spPr>
                </pic:pic>
              </a:graphicData>
            </a:graphic>
          </wp:anchor>
        </w:drawing>
      </w:r>
      <w:r w:rsidDel="00000000" w:rsidR="00000000" w:rsidRPr="00000000">
        <w:rPr>
          <w:rtl w:val="0"/>
        </w:rPr>
      </w:r>
    </w:p>
    <w:p w:rsidR="00000000" w:rsidDel="00000000" w:rsidP="00000000" w:rsidRDefault="00000000" w:rsidRPr="00000000" w14:paraId="00000071">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72">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73">
      <w:pPr>
        <w:pageBreakBefore w:val="0"/>
        <w:spacing w:line="276" w:lineRule="auto"/>
        <w:jc w:val="both"/>
        <w:rPr/>
      </w:pPr>
      <w:r w:rsidDel="00000000" w:rsidR="00000000" w:rsidRPr="00000000">
        <w:rPr>
          <w:rtl w:val="0"/>
        </w:rPr>
      </w:r>
    </w:p>
    <w:p w:rsidR="00000000" w:rsidDel="00000000" w:rsidP="00000000" w:rsidRDefault="00000000" w:rsidRPr="00000000" w14:paraId="00000074">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75">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76">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77">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78">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79">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7A">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7B">
      <w:pPr>
        <w:pageBreakBefore w:val="0"/>
        <w:spacing w:line="276" w:lineRule="auto"/>
        <w:jc w:val="center"/>
        <w:rPr>
          <w:color w:val="ffffff"/>
          <w:sz w:val="52"/>
          <w:szCs w:val="52"/>
        </w:rPr>
      </w:pPr>
      <w:r w:rsidDel="00000000" w:rsidR="00000000" w:rsidRPr="00000000">
        <w:rPr>
          <w:color w:val="ffffff"/>
          <w:sz w:val="52"/>
          <w:szCs w:val="52"/>
          <w:rtl w:val="0"/>
        </w:rPr>
        <w:t xml:space="preserve">Contactez-nous</w:t>
      </w:r>
    </w:p>
    <w:p w:rsidR="00000000" w:rsidDel="00000000" w:rsidP="00000000" w:rsidRDefault="00000000" w:rsidRPr="00000000" w14:paraId="0000007C">
      <w:pPr>
        <w:pageBreakBefore w:val="0"/>
        <w:spacing w:line="276" w:lineRule="auto"/>
        <w:jc w:val="center"/>
        <w:rPr>
          <w:color w:val="ffffff"/>
          <w:sz w:val="52"/>
          <w:szCs w:val="52"/>
        </w:rPr>
      </w:pPr>
      <w:hyperlink r:id="rId10">
        <w:r w:rsidDel="00000000" w:rsidR="00000000" w:rsidRPr="00000000">
          <w:rPr>
            <w:color w:val="ffffff"/>
            <w:sz w:val="52"/>
            <w:szCs w:val="52"/>
            <w:rtl w:val="0"/>
          </w:rPr>
          <w:t xml:space="preserve">training@wescale.fr</w:t>
        </w:r>
      </w:hyperlink>
      <w:r w:rsidDel="00000000" w:rsidR="00000000" w:rsidRPr="00000000">
        <w:rPr>
          <w:rtl w:val="0"/>
        </w:rPr>
      </w:r>
    </w:p>
    <w:p w:rsidR="00000000" w:rsidDel="00000000" w:rsidP="00000000" w:rsidRDefault="00000000" w:rsidRPr="00000000" w14:paraId="0000007D">
      <w:pPr>
        <w:pageBreakBefore w:val="0"/>
        <w:spacing w:line="276" w:lineRule="auto"/>
        <w:jc w:val="center"/>
        <w:rPr>
          <w:color w:val="ffffff"/>
          <w:sz w:val="52"/>
          <w:szCs w:val="52"/>
        </w:rPr>
      </w:pPr>
      <w:r w:rsidDel="00000000" w:rsidR="00000000" w:rsidRPr="00000000">
        <w:rPr>
          <w:color w:val="ffffff"/>
          <w:sz w:val="52"/>
          <w:szCs w:val="52"/>
          <w:rtl w:val="0"/>
        </w:rPr>
        <w:t xml:space="preserve">07.85.10.85.36</w:t>
      </w:r>
    </w:p>
    <w:sectPr>
      <w:headerReference r:id="rId11" w:type="default"/>
      <w:headerReference r:id="rId12" w:type="first"/>
      <w:footerReference r:id="rId13" w:type="default"/>
      <w:footerReference r:id="rId14" w:type="first"/>
      <w:pgSz w:h="16834" w:w="11909" w:orient="portrait"/>
      <w:pgMar w:bottom="1133.8582677165355" w:top="1440.0000000000002" w:left="566.9291338582677" w:right="566.9291338582677"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-371472</wp:posOffset>
          </wp:positionH>
          <wp:positionV relativeFrom="paragraph">
            <wp:posOffset>-457196</wp:posOffset>
          </wp:positionV>
          <wp:extent cx="7591425" cy="657225"/>
          <wp:effectExtent b="0" l="0" r="0" t="0"/>
          <wp:wrapNone/>
          <wp:docPr id="21" name="image4.png"/>
          <a:graphic>
            <a:graphicData uri="http://schemas.openxmlformats.org/drawingml/2006/picture">
              <pic:pic>
                <pic:nvPicPr>
                  <pic:cNvPr id="0" name="image4.png"/>
                  <pic:cNvPicPr preferRelativeResize="0"/>
                </pic:nvPicPr>
                <pic:blipFill>
                  <a:blip r:embed="rId1"/>
                  <a:srcRect b="0" l="26612" r="-142" t="0"/>
                  <a:stretch>
                    <a:fillRect/>
                  </a:stretch>
                </pic:blipFill>
                <pic:spPr>
                  <a:xfrm>
                    <a:off x="0" y="0"/>
                    <a:ext cx="7591425" cy="657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243b57"/>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mailto:trainning@wescale.fr"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iYb+hxqdahYeibm/G2AYa7KSIA==">AMUW2mXOBa2zRFGx9gE78bC3w/Zha28ElrSL9Nk+QHPuoqdoTu7jOBQPA445xTO9p/paTpRDjWUbp10MOu1il8VXMGj31fmW3P9CJZHKLVy2U2qIjRBnNKf3wIZN1p44WaJuf/7CuQ5MysZvAsWL9dI0UjXS8+JEjfsRAPwGWgGEcwJgKU7BW6o2i5dISbNTovRfkZGUbRd1w66TxuBCN4kI2ZohKG2m6s4tBrTCdrzhSKRIL7xThZv32tdFxLI1RYoii8HY1pduV0srRyi2RJCheuJqOMvF6nohbtnbwX43hLYPcHEtt91+DfEAymrmVTrzhmWQp1WR/TWXH8COipgxWz/PzqggvVeq8RMNYQgMr7CP8hj2gQ7V54Jb/18QpkcnMaQSTv+wJ0All9JMZhmCGPONswIxQ+Mhai+GsqS++KSgxj7DCaKrYSf5diiT5gj+7aJLLo/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